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012" w:rsidRPr="006B4012" w:rsidRDefault="006B4012" w:rsidP="006B4012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6B4012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6B4012" w:rsidRPr="006B4012" w:rsidRDefault="006B4012" w:rsidP="006B4012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6B401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6B401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6B401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6B401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6B401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6B401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6B401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6B401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B4012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B4012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B4012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B4012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B4012" w:rsidRPr="006B4012" w:rsidRDefault="006B4012" w:rsidP="006B4012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6B4012">
        <w:rPr>
          <w:rFonts w:ascii="Tahoma" w:eastAsia="Times New Roman" w:hAnsi="Tahoma" w:cs="Tahoma"/>
          <w:lang w:eastAsia="cs-CZ"/>
        </w:rPr>
        <w:t>Akce</w:t>
      </w:r>
      <w:r w:rsidRPr="006B4012">
        <w:rPr>
          <w:rFonts w:ascii="Tahoma" w:eastAsia="Times New Roman" w:hAnsi="Tahoma" w:cs="Tahoma"/>
          <w:lang w:eastAsia="cs-CZ"/>
        </w:rPr>
        <w:tab/>
        <w:t>:</w:t>
      </w:r>
      <w:r w:rsidRPr="006B4012">
        <w:rPr>
          <w:rFonts w:ascii="Tahoma" w:eastAsia="Times New Roman" w:hAnsi="Tahoma" w:cs="Tahoma"/>
          <w:lang w:eastAsia="cs-CZ"/>
        </w:rPr>
        <w:tab/>
        <w:t>Sklad záložních elektrocentrál v části ATS 44</w:t>
      </w:r>
    </w:p>
    <w:p w:rsidR="006B4012" w:rsidRPr="006B4012" w:rsidRDefault="006B4012" w:rsidP="006B4012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6B4012">
        <w:rPr>
          <w:rFonts w:ascii="Tahoma" w:eastAsia="Times New Roman" w:hAnsi="Tahoma" w:cs="Tahoma"/>
          <w:lang w:eastAsia="cs-CZ"/>
        </w:rPr>
        <w:tab/>
      </w:r>
      <w:r w:rsidRPr="006B4012">
        <w:rPr>
          <w:rFonts w:ascii="Tahoma" w:eastAsia="Times New Roman" w:hAnsi="Tahoma" w:cs="Tahoma"/>
          <w:lang w:eastAsia="cs-CZ"/>
        </w:rPr>
        <w:tab/>
        <w:t>ul. I. P. Pavlova, č. p. 3323, Frýdek-Místek</w:t>
      </w:r>
    </w:p>
    <w:p w:rsidR="006B4012" w:rsidRPr="006B4012" w:rsidRDefault="006B4012" w:rsidP="006B401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B4012">
        <w:rPr>
          <w:rFonts w:ascii="Tahoma" w:eastAsia="Times New Roman" w:hAnsi="Tahoma" w:cs="Tahoma"/>
          <w:lang w:eastAsia="cs-CZ"/>
        </w:rPr>
        <w:t>Stavebník</w:t>
      </w:r>
      <w:r w:rsidRPr="006B4012">
        <w:rPr>
          <w:rFonts w:ascii="Tahoma" w:eastAsia="Times New Roman" w:hAnsi="Tahoma" w:cs="Tahoma"/>
          <w:lang w:eastAsia="cs-CZ"/>
        </w:rPr>
        <w:tab/>
        <w:t>:</w:t>
      </w:r>
      <w:r w:rsidRPr="006B4012">
        <w:rPr>
          <w:rFonts w:ascii="Tahoma" w:eastAsia="Times New Roman" w:hAnsi="Tahoma" w:cs="Tahoma"/>
          <w:lang w:eastAsia="cs-CZ"/>
        </w:rPr>
        <w:tab/>
      </w:r>
      <w:proofErr w:type="spellStart"/>
      <w:r w:rsidRPr="006B4012">
        <w:rPr>
          <w:rFonts w:ascii="Tahoma" w:eastAsia="Times New Roman" w:hAnsi="Tahoma" w:cs="Tahoma"/>
          <w:lang w:eastAsia="cs-CZ"/>
        </w:rPr>
        <w:t>Distep</w:t>
      </w:r>
      <w:proofErr w:type="spellEnd"/>
      <w:r w:rsidRPr="006B4012">
        <w:rPr>
          <w:rFonts w:ascii="Tahoma" w:eastAsia="Times New Roman" w:hAnsi="Tahoma" w:cs="Tahoma"/>
          <w:lang w:eastAsia="cs-CZ"/>
        </w:rPr>
        <w:t xml:space="preserve"> a. s., Ostravská 961</w:t>
      </w:r>
    </w:p>
    <w:p w:rsidR="006B4012" w:rsidRPr="006B4012" w:rsidRDefault="006B4012" w:rsidP="006B401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B4012">
        <w:rPr>
          <w:rFonts w:ascii="Tahoma" w:eastAsia="Times New Roman" w:hAnsi="Tahoma" w:cs="Tahoma"/>
          <w:lang w:eastAsia="cs-CZ"/>
        </w:rPr>
        <w:tab/>
      </w:r>
      <w:r w:rsidRPr="006B4012">
        <w:rPr>
          <w:rFonts w:ascii="Tahoma" w:eastAsia="Times New Roman" w:hAnsi="Tahoma" w:cs="Tahoma"/>
          <w:lang w:eastAsia="cs-CZ"/>
        </w:rPr>
        <w:tab/>
        <w:t>Frýdek-Místek</w:t>
      </w:r>
    </w:p>
    <w:p w:rsidR="006B4012" w:rsidRPr="006B4012" w:rsidRDefault="006B4012" w:rsidP="006B401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B4012">
        <w:rPr>
          <w:rFonts w:ascii="Tahoma" w:eastAsia="Times New Roman" w:hAnsi="Tahoma" w:cs="Tahoma"/>
          <w:lang w:eastAsia="cs-CZ"/>
        </w:rPr>
        <w:t>Zakázkové číslo</w:t>
      </w:r>
      <w:r w:rsidRPr="006B4012">
        <w:rPr>
          <w:rFonts w:ascii="Tahoma" w:eastAsia="Times New Roman" w:hAnsi="Tahoma" w:cs="Tahoma"/>
          <w:lang w:eastAsia="cs-CZ"/>
        </w:rPr>
        <w:tab/>
        <w:t>:</w:t>
      </w:r>
      <w:r w:rsidRPr="006B4012">
        <w:rPr>
          <w:rFonts w:ascii="Tahoma" w:eastAsia="Times New Roman" w:hAnsi="Tahoma" w:cs="Tahoma"/>
          <w:lang w:eastAsia="cs-CZ"/>
        </w:rPr>
        <w:tab/>
        <w:t>3-002-21</w:t>
      </w:r>
    </w:p>
    <w:p w:rsidR="006B4012" w:rsidRPr="006B4012" w:rsidRDefault="006B4012" w:rsidP="006B401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B4012">
        <w:rPr>
          <w:rFonts w:ascii="Tahoma" w:eastAsia="Times New Roman" w:hAnsi="Tahoma" w:cs="Tahoma"/>
          <w:lang w:eastAsia="cs-CZ"/>
        </w:rPr>
        <w:t>Stupeň</w:t>
      </w:r>
      <w:r w:rsidRPr="006B4012">
        <w:rPr>
          <w:rFonts w:ascii="Tahoma" w:eastAsia="Times New Roman" w:hAnsi="Tahoma" w:cs="Tahoma"/>
          <w:lang w:eastAsia="cs-CZ"/>
        </w:rPr>
        <w:tab/>
        <w:t>:</w:t>
      </w:r>
      <w:r w:rsidRPr="006B4012">
        <w:rPr>
          <w:rFonts w:ascii="Tahoma" w:eastAsia="Times New Roman" w:hAnsi="Tahoma" w:cs="Tahoma"/>
          <w:lang w:eastAsia="cs-CZ"/>
        </w:rPr>
        <w:tab/>
        <w:t>DSP + DPS</w:t>
      </w:r>
    </w:p>
    <w:p w:rsidR="006B4012" w:rsidRPr="006B4012" w:rsidRDefault="006B4012" w:rsidP="006B401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48"/>
          <w:szCs w:val="48"/>
          <w:lang w:eastAsia="cs-CZ"/>
        </w:rPr>
      </w:pPr>
      <w:r w:rsidRPr="006B4012">
        <w:rPr>
          <w:rFonts w:ascii="Tahoma" w:eastAsia="Times New Roman" w:hAnsi="Tahoma" w:cs="Tahoma"/>
          <w:b/>
          <w:sz w:val="48"/>
          <w:szCs w:val="48"/>
          <w:lang w:eastAsia="cs-CZ"/>
        </w:rPr>
        <w:t>D. Dokumentace objektu</w:t>
      </w:r>
    </w:p>
    <w:p w:rsidR="006B4012" w:rsidRPr="006B4012" w:rsidRDefault="006B4012" w:rsidP="006B401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1701"/>
          <w:tab w:val="right" w:pos="8505"/>
        </w:tabs>
        <w:spacing w:after="0" w:line="240" w:lineRule="auto"/>
        <w:ind w:left="1701" w:hanging="1701"/>
        <w:jc w:val="center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6B4012">
        <w:rPr>
          <w:rFonts w:ascii="Tahoma" w:eastAsia="Times New Roman" w:hAnsi="Tahoma" w:cs="Tahoma"/>
          <w:b/>
          <w:sz w:val="24"/>
          <w:szCs w:val="24"/>
          <w:lang w:eastAsia="cs-CZ"/>
        </w:rPr>
        <w:t>D.1.2</w:t>
      </w:r>
      <w:proofErr w:type="gramEnd"/>
      <w:r w:rsidRPr="006B4012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Požárně bezpečnostní řešení</w:t>
      </w: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B4012" w:rsidRPr="006B4012" w:rsidRDefault="006B4012" w:rsidP="006B4012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6B4012">
        <w:rPr>
          <w:rFonts w:ascii="Tahoma" w:eastAsia="Times New Roman" w:hAnsi="Tahoma" w:cs="Tahoma"/>
          <w:lang w:eastAsia="cs-CZ"/>
        </w:rPr>
        <w:t xml:space="preserve">Vypracoval: Ing. Ivana </w:t>
      </w:r>
      <w:proofErr w:type="spellStart"/>
      <w:r w:rsidRPr="006B4012">
        <w:rPr>
          <w:rFonts w:ascii="Tahoma" w:eastAsia="Times New Roman" w:hAnsi="Tahoma" w:cs="Tahoma"/>
          <w:lang w:eastAsia="cs-CZ"/>
        </w:rPr>
        <w:t>Jendrejovská</w:t>
      </w:r>
      <w:proofErr w:type="spellEnd"/>
    </w:p>
    <w:p w:rsidR="006B4012" w:rsidRPr="006B4012" w:rsidRDefault="006B4012" w:rsidP="006B4012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6B4012">
        <w:rPr>
          <w:rFonts w:ascii="Tahoma" w:eastAsia="Times New Roman" w:hAnsi="Tahoma" w:cs="Tahoma"/>
          <w:lang w:eastAsia="cs-CZ"/>
        </w:rPr>
        <w:t>Frýdek-Místek, březen 2021</w:t>
      </w:r>
    </w:p>
    <w:p w:rsidR="007B0E5A" w:rsidRDefault="007B0E5A">
      <w:bookmarkStart w:id="0" w:name="_GoBack"/>
      <w:bookmarkEnd w:id="0"/>
    </w:p>
    <w:sectPr w:rsidR="007B0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12"/>
    <w:rsid w:val="006B4012"/>
    <w:rsid w:val="007B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33BB9-5403-4E0D-AC35-257043BB2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2021-02-25T06:40:00Z</dcterms:created>
  <dcterms:modified xsi:type="dcterms:W3CDTF">2021-02-25T06:41:00Z</dcterms:modified>
</cp:coreProperties>
</file>